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C7" w:rsidRPr="00630E89" w:rsidRDefault="00CA04C7" w:rsidP="00CA04C7">
      <w:pPr>
        <w:spacing w:after="60" w:line="259" w:lineRule="auto"/>
        <w:ind w:left="-5" w:right="746"/>
        <w:rPr>
          <w:b/>
          <w:sz w:val="28"/>
          <w:szCs w:val="28"/>
        </w:rPr>
      </w:pPr>
      <w:r w:rsidRPr="00630E89">
        <w:rPr>
          <w:b/>
          <w:sz w:val="28"/>
          <w:szCs w:val="28"/>
        </w:rPr>
        <w:t xml:space="preserve">6­12 secondary adopted materials math online for students and teachers: </w:t>
      </w:r>
    </w:p>
    <w:p w:rsidR="00CA04C7" w:rsidRDefault="00CA04C7" w:rsidP="00CA04C7">
      <w:pPr>
        <w:numPr>
          <w:ilvl w:val="1"/>
          <w:numId w:val="1"/>
        </w:numPr>
        <w:spacing w:after="6"/>
        <w:ind w:right="623" w:hanging="360"/>
      </w:pPr>
      <w:r>
        <w:t xml:space="preserve">Go to the </w:t>
      </w:r>
      <w:proofErr w:type="gramStart"/>
      <w:r>
        <w:t xml:space="preserve">website </w:t>
      </w:r>
      <w:r>
        <w:rPr>
          <w:rFonts w:ascii="Gautami" w:eastAsia="Gautami" w:hAnsi="Gautami" w:cs="Gautami"/>
          <w:u w:val="single" w:color="1155CC"/>
        </w:rPr>
        <w:t>​</w:t>
      </w:r>
      <w:r>
        <w:rPr>
          <w:color w:val="1155CC"/>
          <w:u w:val="single" w:color="1155CC"/>
        </w:rPr>
        <w:t>www.my.hrw.com</w:t>
      </w:r>
      <w:proofErr w:type="gramEnd"/>
      <w:r>
        <w:rPr>
          <w:rFonts w:ascii="Gautami" w:eastAsia="Gautami" w:hAnsi="Gautami" w:cs="Gautami"/>
          <w:color w:val="1155CC"/>
        </w:rPr>
        <w:t>​</w:t>
      </w:r>
      <w:r>
        <w:t xml:space="preserve">, register. </w:t>
      </w:r>
    </w:p>
    <w:p w:rsidR="00CA04C7" w:rsidRDefault="00CA04C7" w:rsidP="00CA04C7">
      <w:pPr>
        <w:spacing w:after="6"/>
        <w:ind w:left="720" w:right="623" w:firstLine="0"/>
      </w:pPr>
    </w:p>
    <w:p w:rsidR="00CA04C7" w:rsidRDefault="00CA04C7" w:rsidP="00CA04C7">
      <w:pPr>
        <w:numPr>
          <w:ilvl w:val="1"/>
          <w:numId w:val="1"/>
        </w:numPr>
        <w:ind w:right="623" w:hanging="360"/>
      </w:pPr>
      <w:r>
        <w:t xml:space="preserve">You MUST have a hard copy teacher edition for the course that you want to add to your account.  It does not matter if more than one teacher is using the ISBN, but it does have to be with you because you will be looking up a word on a particular page to prove that you have a right to access materials. </w:t>
      </w:r>
    </w:p>
    <w:p w:rsidR="00CA04C7" w:rsidRDefault="00CA04C7" w:rsidP="00CA04C7">
      <w:pPr>
        <w:spacing w:after="47" w:line="259" w:lineRule="auto"/>
        <w:ind w:left="0" w:right="495" w:firstLine="0"/>
        <w:jc w:val="right"/>
      </w:pPr>
      <w:r>
        <w:rPr>
          <w:noProof/>
        </w:rPr>
        <w:drawing>
          <wp:inline distT="0" distB="0" distL="0" distR="0" wp14:anchorId="0E23B6D6" wp14:editId="0B29E23F">
            <wp:extent cx="5943600" cy="3724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5"/>
                    <a:stretch>
                      <a:fillRect/>
                    </a:stretch>
                  </pic:blipFill>
                  <pic:spPr>
                    <a:xfrm>
                      <a:off x="0" y="0"/>
                      <a:ext cx="5943600" cy="3724275"/>
                    </a:xfrm>
                    <a:prstGeom prst="rect">
                      <a:avLst/>
                    </a:prstGeom>
                  </pic:spPr>
                </pic:pic>
              </a:graphicData>
            </a:graphic>
          </wp:inline>
        </w:drawing>
      </w:r>
      <w:r>
        <w:t xml:space="preserve"> </w:t>
      </w:r>
    </w:p>
    <w:p w:rsidR="00CA04C7" w:rsidRDefault="00CA04C7" w:rsidP="00CA04C7">
      <w:pPr>
        <w:numPr>
          <w:ilvl w:val="1"/>
          <w:numId w:val="1"/>
        </w:numPr>
        <w:ind w:right="623" w:hanging="360"/>
      </w:pPr>
      <w:r>
        <w:t xml:space="preserve">To link your math products to your Power School (or any item to your class in PS): </w:t>
      </w:r>
    </w:p>
    <w:p w:rsidR="00CA04C7" w:rsidRDefault="00CA04C7" w:rsidP="00CA04C7">
      <w:pPr>
        <w:spacing w:after="0" w:line="259" w:lineRule="auto"/>
        <w:ind w:left="0" w:right="4065" w:firstLine="0"/>
        <w:jc w:val="center"/>
      </w:pPr>
      <w:r>
        <w:rPr>
          <w:noProof/>
        </w:rPr>
        <w:drawing>
          <wp:inline distT="0" distB="0" distL="0" distR="0" wp14:anchorId="60D94EB2" wp14:editId="0BACEB44">
            <wp:extent cx="3657600" cy="2095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6"/>
                    <a:stretch>
                      <a:fillRect/>
                    </a:stretch>
                  </pic:blipFill>
                  <pic:spPr>
                    <a:xfrm>
                      <a:off x="0" y="0"/>
                      <a:ext cx="3657600" cy="2095500"/>
                    </a:xfrm>
                    <a:prstGeom prst="rect">
                      <a:avLst/>
                    </a:prstGeom>
                  </pic:spPr>
                </pic:pic>
              </a:graphicData>
            </a:graphic>
          </wp:inline>
        </w:drawing>
      </w:r>
      <w:r>
        <w:t xml:space="preserve"> </w:t>
      </w:r>
    </w:p>
    <w:p w:rsidR="00CA04C7" w:rsidRDefault="00CA04C7" w:rsidP="00CA04C7">
      <w:pPr>
        <w:spacing w:after="0" w:line="259" w:lineRule="auto"/>
        <w:ind w:left="0" w:right="4065" w:firstLine="0"/>
        <w:jc w:val="center"/>
      </w:pPr>
    </w:p>
    <w:p w:rsidR="002B0C5F" w:rsidRDefault="00CA04C7">
      <w:bookmarkStart w:id="0" w:name="_GoBack"/>
      <w:bookmarkEnd w:id="0"/>
    </w:p>
    <w:sectPr w:rsidR="002B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2047C"/>
    <w:multiLevelType w:val="hybridMultilevel"/>
    <w:tmpl w:val="7938D258"/>
    <w:lvl w:ilvl="0" w:tplc="222A26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EF18A">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849BB4">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14E526">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64DAC">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CC4C8">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64D6A8">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AE3B6">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F0EA76">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C7"/>
    <w:rsid w:val="005E050B"/>
    <w:rsid w:val="00AD6889"/>
    <w:rsid w:val="00CA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C5F5-194D-49C1-B7EE-5C0D20D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C7"/>
    <w:pPr>
      <w:spacing w:after="38" w:line="253" w:lineRule="auto"/>
      <w:ind w:left="370" w:right="618"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Johnson</dc:creator>
  <cp:keywords/>
  <dc:description/>
  <cp:lastModifiedBy>Shanna Johnson</cp:lastModifiedBy>
  <cp:revision>1</cp:revision>
  <dcterms:created xsi:type="dcterms:W3CDTF">2016-09-06T18:34:00Z</dcterms:created>
  <dcterms:modified xsi:type="dcterms:W3CDTF">2016-09-06T18:36:00Z</dcterms:modified>
</cp:coreProperties>
</file>